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以及入学后不能进行学籍注册的，遗留问题由考生本人负责。对弄虚作假者，将按照《国家教育考试违规处理办法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自觉服从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组织管理部门的统一安排，接受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人员的检查、监督和管理。</w:t>
      </w:r>
    </w:p>
    <w:p w14:paraId="7494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保证在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过程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中诚实守信，自觉遵守国家和招生单位有关研究生招生考试法规、考试纪律和考场规则。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val="en-US" w:eastAsia="zh-CN"/>
        </w:rPr>
        <w:t>4. 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34C4A7-6FC3-4955-8795-E0C96F92E34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3DAB8900-333A-4221-980D-DACC05A2D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6F114F"/>
    <w:rsid w:val="0976298B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2249</Words>
  <Characters>2485</Characters>
  <Lines>9</Lines>
  <Paragraphs>2</Paragraphs>
  <TotalTime>77</TotalTime>
  <ScaleCrop>false</ScaleCrop>
  <LinksUpToDate>false</LinksUpToDate>
  <CharactersWithSpaces>2661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李春晓</cp:lastModifiedBy>
  <cp:lastPrinted>2025-03-10T06:08:00Z</cp:lastPrinted>
  <dcterms:modified xsi:type="dcterms:W3CDTF">2026-03-23T10:54:15Z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eyJoZGlkIjoiM2NkOWE1MDU2NmY4M2JiODUxM2ZiMWZjNGFmMTc3YWMiLCJ1c2VySWQiOiI0NDg3OTYwMjMifQ==</vt:lpwstr>
  </property>
</Properties>
</file>