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14" w:rsidRPr="00930619" w:rsidRDefault="00CF3A14" w:rsidP="00C336ED">
      <w:pPr>
        <w:spacing w:beforeLines="50" w:afterLines="50" w:line="500" w:lineRule="exact"/>
        <w:jc w:val="center"/>
        <w:rPr>
          <w:rFonts w:ascii="黑体" w:eastAsia="黑体"/>
          <w:b/>
          <w:sz w:val="30"/>
          <w:szCs w:val="30"/>
        </w:rPr>
      </w:pPr>
      <w:r w:rsidRPr="00930619">
        <w:rPr>
          <w:rFonts w:ascii="黑体" w:eastAsia="黑体" w:hint="eastAsia"/>
          <w:b/>
          <w:sz w:val="30"/>
          <w:szCs w:val="30"/>
        </w:rPr>
        <w:t>附件</w:t>
      </w:r>
      <w:r w:rsidRPr="00930619">
        <w:rPr>
          <w:rFonts w:ascii="黑体" w:eastAsia="黑体"/>
          <w:b/>
          <w:sz w:val="30"/>
          <w:szCs w:val="30"/>
        </w:rPr>
        <w:t>:</w:t>
      </w:r>
      <w:r w:rsidRPr="00930619">
        <w:rPr>
          <w:rFonts w:ascii="宋体" w:hAnsi="宋体" w:cs="宋体"/>
          <w:kern w:val="0"/>
          <w:sz w:val="30"/>
          <w:szCs w:val="30"/>
        </w:rPr>
        <w:t xml:space="preserve"> </w:t>
      </w:r>
      <w:r w:rsidRPr="00930619">
        <w:rPr>
          <w:rFonts w:ascii="黑体" w:eastAsia="黑体" w:hint="eastAsia"/>
          <w:b/>
          <w:sz w:val="30"/>
          <w:szCs w:val="30"/>
        </w:rPr>
        <w:t>建筑学专业“卓越</w:t>
      </w:r>
      <w:r>
        <w:rPr>
          <w:rFonts w:ascii="黑体" w:eastAsia="黑体" w:hint="eastAsia"/>
          <w:b/>
          <w:sz w:val="30"/>
          <w:szCs w:val="30"/>
        </w:rPr>
        <w:t>工程师</w:t>
      </w:r>
      <w:r w:rsidRPr="00930619">
        <w:rPr>
          <w:rFonts w:ascii="黑体" w:eastAsia="黑体" w:hint="eastAsia"/>
          <w:b/>
          <w:sz w:val="30"/>
          <w:szCs w:val="30"/>
        </w:rPr>
        <w:t>”方案的遴选、考核及退出机制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/>
          <w:kern w:val="0"/>
          <w:sz w:val="28"/>
          <w:szCs w:val="28"/>
        </w:rPr>
      </w:pPr>
      <w:r w:rsidRPr="0011258E">
        <w:rPr>
          <w:rFonts w:ascii="黑体" w:eastAsia="黑体" w:hAnsi="宋体" w:cs="宋体" w:hint="eastAsia"/>
          <w:b/>
          <w:kern w:val="0"/>
          <w:sz w:val="28"/>
          <w:szCs w:val="28"/>
        </w:rPr>
        <w:t>一、遴选程序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11258E">
        <w:rPr>
          <w:rFonts w:ascii="黑体" w:eastAsia="黑体" w:hAnsi="宋体" w:cs="宋体"/>
          <w:kern w:val="0"/>
          <w:sz w:val="24"/>
        </w:rPr>
        <w:t>1</w:t>
      </w:r>
      <w:r w:rsidRPr="0011258E">
        <w:rPr>
          <w:rFonts w:ascii="黑体" w:eastAsia="黑体" w:hAnsi="宋体" w:cs="宋体" w:hint="eastAsia"/>
          <w:kern w:val="0"/>
          <w:sz w:val="24"/>
        </w:rPr>
        <w:t>、遴选对象及条件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/>
          <w:kern w:val="0"/>
          <w:sz w:val="24"/>
        </w:rPr>
        <w:t>201</w:t>
      </w:r>
      <w:r>
        <w:rPr>
          <w:rFonts w:ascii="宋体" w:hAnsi="宋体" w:cs="宋体"/>
          <w:kern w:val="0"/>
          <w:sz w:val="24"/>
        </w:rPr>
        <w:t>2</w:t>
      </w:r>
      <w:r w:rsidRPr="00836CF1">
        <w:rPr>
          <w:rFonts w:ascii="宋体" w:hAnsi="宋体" w:cs="宋体" w:hint="eastAsia"/>
          <w:kern w:val="0"/>
          <w:sz w:val="24"/>
        </w:rPr>
        <w:t>级建筑学专业学生，并且</w:t>
      </w:r>
      <w:r w:rsidRPr="00836CF1">
        <w:rPr>
          <w:rFonts w:ascii="宋体" w:hAnsi="宋体" w:cs="宋体"/>
          <w:kern w:val="0"/>
          <w:sz w:val="24"/>
        </w:rPr>
        <w:t>201</w:t>
      </w:r>
      <w:r>
        <w:rPr>
          <w:rFonts w:ascii="宋体" w:hAnsi="宋体" w:cs="宋体"/>
          <w:kern w:val="0"/>
          <w:sz w:val="24"/>
        </w:rPr>
        <w:t>4</w:t>
      </w:r>
      <w:r w:rsidRPr="00836CF1">
        <w:rPr>
          <w:rFonts w:ascii="宋体" w:hAnsi="宋体" w:cs="宋体" w:hint="eastAsia"/>
          <w:kern w:val="0"/>
          <w:sz w:val="24"/>
        </w:rPr>
        <w:t>年在校在籍，且每门课程成绩均达到及格</w:t>
      </w:r>
      <w:r>
        <w:rPr>
          <w:rFonts w:ascii="宋体" w:hAnsi="宋体" w:cs="宋体" w:hint="eastAsia"/>
          <w:kern w:val="0"/>
          <w:sz w:val="24"/>
        </w:rPr>
        <w:t>（转专业学生不参与卓越计划遴选）。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进入“卓越”方案的学生，可优先考虑免试</w:t>
      </w:r>
      <w:bookmarkStart w:id="0" w:name="_GoBack"/>
      <w:bookmarkEnd w:id="0"/>
      <w:r w:rsidRPr="00836CF1">
        <w:rPr>
          <w:rFonts w:ascii="宋体" w:hAnsi="宋体" w:cs="宋体" w:hint="eastAsia"/>
          <w:kern w:val="0"/>
          <w:sz w:val="24"/>
        </w:rPr>
        <w:t>推荐本校硕士研究生</w:t>
      </w:r>
      <w:r>
        <w:rPr>
          <w:rFonts w:ascii="宋体" w:hAnsi="宋体" w:cs="宋体" w:hint="eastAsia"/>
          <w:kern w:val="0"/>
          <w:sz w:val="24"/>
        </w:rPr>
        <w:t>。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进入“卓越”方案的学生，须</w:t>
      </w:r>
      <w:r>
        <w:rPr>
          <w:rFonts w:ascii="宋体" w:hAnsi="宋体" w:cs="宋体" w:hint="eastAsia"/>
          <w:kern w:val="0"/>
          <w:sz w:val="24"/>
        </w:rPr>
        <w:t>优先保证相关实践环节，</w:t>
      </w:r>
      <w:r w:rsidRPr="00836CF1">
        <w:rPr>
          <w:rFonts w:ascii="宋体" w:hAnsi="宋体" w:cs="宋体" w:hint="eastAsia"/>
          <w:kern w:val="0"/>
          <w:sz w:val="24"/>
        </w:rPr>
        <w:t>确保不影响“卓越”方案</w:t>
      </w:r>
      <w:r>
        <w:rPr>
          <w:rFonts w:ascii="宋体" w:hAnsi="宋体" w:cs="宋体" w:hint="eastAsia"/>
          <w:kern w:val="0"/>
          <w:sz w:val="24"/>
        </w:rPr>
        <w:t>中</w:t>
      </w:r>
      <w:r w:rsidRPr="00836CF1">
        <w:rPr>
          <w:rFonts w:ascii="宋体" w:hAnsi="宋体" w:cs="宋体" w:hint="eastAsia"/>
          <w:kern w:val="0"/>
          <w:sz w:val="24"/>
        </w:rPr>
        <w:t>建筑设计院实习</w:t>
      </w:r>
      <w:r>
        <w:rPr>
          <w:rFonts w:ascii="宋体" w:hAnsi="宋体" w:cs="宋体" w:hint="eastAsia"/>
          <w:kern w:val="0"/>
          <w:sz w:val="24"/>
        </w:rPr>
        <w:t>。</w:t>
      </w:r>
      <w:r w:rsidRPr="00836CF1">
        <w:rPr>
          <w:rFonts w:ascii="宋体" w:hAnsi="宋体" w:cs="宋体" w:hint="eastAsia"/>
          <w:kern w:val="0"/>
          <w:sz w:val="24"/>
        </w:rPr>
        <w:t>原则上不允许再准备公务员考试</w:t>
      </w:r>
      <w:r>
        <w:rPr>
          <w:rFonts w:ascii="宋体" w:hAnsi="宋体" w:cs="宋体" w:hint="eastAsia"/>
          <w:kern w:val="0"/>
          <w:sz w:val="24"/>
        </w:rPr>
        <w:t>和</w:t>
      </w:r>
      <w:r w:rsidRPr="00836CF1">
        <w:rPr>
          <w:rFonts w:ascii="宋体" w:hAnsi="宋体" w:cs="宋体" w:hint="eastAsia"/>
          <w:kern w:val="0"/>
          <w:sz w:val="24"/>
        </w:rPr>
        <w:t>报考外校研究生、不允许再准备本科毕业当年出国留学。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11258E">
        <w:rPr>
          <w:rFonts w:ascii="黑体" w:eastAsia="黑体" w:hAnsi="宋体" w:cs="宋体"/>
          <w:kern w:val="0"/>
          <w:sz w:val="24"/>
        </w:rPr>
        <w:t>2</w:t>
      </w:r>
      <w:r w:rsidRPr="0011258E">
        <w:rPr>
          <w:rFonts w:ascii="黑体" w:eastAsia="黑体" w:hAnsi="宋体" w:cs="宋体" w:hint="eastAsia"/>
          <w:kern w:val="0"/>
          <w:sz w:val="24"/>
        </w:rPr>
        <w:t>、遴选名额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建筑学</w:t>
      </w:r>
      <w:r w:rsidRPr="00836CF1">
        <w:rPr>
          <w:rFonts w:ascii="宋体" w:hAnsi="宋体" w:cs="宋体" w:hint="eastAsia"/>
          <w:kern w:val="0"/>
          <w:sz w:val="24"/>
        </w:rPr>
        <w:t>“卓越”方案的遴选名额为</w:t>
      </w:r>
      <w:r w:rsidRPr="00836CF1">
        <w:rPr>
          <w:sz w:val="24"/>
        </w:rPr>
        <w:t>10</w:t>
      </w:r>
      <w:r>
        <w:rPr>
          <w:rFonts w:ascii="宋体" w:hAnsi="宋体" w:cs="宋体" w:hint="eastAsia"/>
          <w:kern w:val="0"/>
          <w:sz w:val="24"/>
        </w:rPr>
        <w:t>名，男女生比例各一半左右。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11258E">
        <w:rPr>
          <w:rFonts w:ascii="黑体" w:eastAsia="黑体" w:hAnsi="宋体" w:cs="宋体"/>
          <w:kern w:val="0"/>
          <w:sz w:val="24"/>
        </w:rPr>
        <w:t>3</w:t>
      </w:r>
      <w:r w:rsidRPr="0011258E">
        <w:rPr>
          <w:rFonts w:ascii="黑体" w:eastAsia="黑体" w:hAnsi="宋体" w:cs="宋体" w:hint="eastAsia"/>
          <w:kern w:val="0"/>
          <w:sz w:val="24"/>
        </w:rPr>
        <w:t>、遴选依据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以学生意愿考核和申请为前提，结合学生专业必修课程成绩排名，按序录取。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①</w:t>
      </w:r>
      <w:r>
        <w:rPr>
          <w:rFonts w:ascii="宋体" w:hAnsi="宋体" w:cs="宋体"/>
          <w:kern w:val="0"/>
          <w:sz w:val="24"/>
        </w:rPr>
        <w:t xml:space="preserve"> </w:t>
      </w:r>
      <w:r w:rsidRPr="00836CF1">
        <w:rPr>
          <w:rFonts w:ascii="宋体" w:hAnsi="宋体" w:cs="宋体" w:hint="eastAsia"/>
          <w:kern w:val="0"/>
          <w:sz w:val="24"/>
        </w:rPr>
        <w:t>学生的</w:t>
      </w:r>
      <w:r>
        <w:rPr>
          <w:rFonts w:ascii="宋体" w:hAnsi="宋体" w:cs="宋体" w:hint="eastAsia"/>
          <w:kern w:val="0"/>
          <w:sz w:val="24"/>
        </w:rPr>
        <w:t>意愿考核</w:t>
      </w:r>
      <w:r w:rsidRPr="00836CF1">
        <w:rPr>
          <w:rFonts w:ascii="宋体" w:hAnsi="宋体" w:cs="宋体" w:hint="eastAsia"/>
          <w:kern w:val="0"/>
          <w:sz w:val="24"/>
        </w:rPr>
        <w:t>：学生</w:t>
      </w:r>
      <w:r>
        <w:rPr>
          <w:rFonts w:ascii="宋体" w:hAnsi="宋体" w:cs="宋体" w:hint="eastAsia"/>
          <w:kern w:val="0"/>
          <w:sz w:val="24"/>
        </w:rPr>
        <w:t>学习兴趣浓厚，学习条件优越，未来有志于从事建筑创作及其实践，“卓越”提供更为广阔的专业实习和前沿实践的机会。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②</w:t>
      </w:r>
      <w:r>
        <w:rPr>
          <w:rFonts w:ascii="宋体" w:hAnsi="宋体" w:cs="宋体"/>
          <w:kern w:val="0"/>
          <w:sz w:val="24"/>
        </w:rPr>
        <w:t xml:space="preserve"> </w:t>
      </w:r>
      <w:r w:rsidRPr="00836CF1">
        <w:rPr>
          <w:rFonts w:ascii="宋体" w:hAnsi="宋体" w:cs="宋体" w:hint="eastAsia"/>
          <w:kern w:val="0"/>
          <w:sz w:val="24"/>
        </w:rPr>
        <w:t>学生的成绩</w:t>
      </w:r>
      <w:r>
        <w:rPr>
          <w:rFonts w:ascii="宋体" w:hAnsi="宋体" w:cs="宋体" w:hint="eastAsia"/>
          <w:kern w:val="0"/>
          <w:sz w:val="24"/>
        </w:rPr>
        <w:t>排序考核</w:t>
      </w:r>
      <w:r w:rsidRPr="00836CF1">
        <w:rPr>
          <w:rFonts w:ascii="宋体" w:hAnsi="宋体" w:cs="宋体" w:hint="eastAsia"/>
          <w:kern w:val="0"/>
          <w:sz w:val="24"/>
        </w:rPr>
        <w:t>：指学生取得的建筑学“卓越”方案所涉及的</w:t>
      </w:r>
      <w:r>
        <w:rPr>
          <w:rFonts w:ascii="宋体" w:hAnsi="宋体" w:cs="宋体" w:hint="eastAsia"/>
          <w:kern w:val="0"/>
          <w:sz w:val="24"/>
        </w:rPr>
        <w:t>专业必修课程及实践环节综合成绩，具体计算方法是指学生在入学后各学期</w:t>
      </w:r>
      <w:r w:rsidRPr="00836CF1">
        <w:rPr>
          <w:rFonts w:ascii="宋体" w:hAnsi="宋体" w:cs="宋体" w:hint="eastAsia"/>
          <w:kern w:val="0"/>
          <w:sz w:val="24"/>
        </w:rPr>
        <w:t>建筑学“卓越”方案中所涉及的专业必修课程及实践环节总分。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rPr>
          <w:rFonts w:ascii="黑体" w:eastAsia="黑体" w:hAnsi="宋体" w:cs="宋体"/>
          <w:kern w:val="0"/>
          <w:sz w:val="24"/>
        </w:rPr>
      </w:pPr>
      <w:r w:rsidRPr="0011258E">
        <w:rPr>
          <w:rFonts w:ascii="黑体" w:eastAsia="黑体" w:hAnsi="宋体" w:cs="宋体"/>
          <w:kern w:val="0"/>
          <w:sz w:val="24"/>
        </w:rPr>
        <w:t>4</w:t>
      </w:r>
      <w:r w:rsidRPr="0011258E">
        <w:rPr>
          <w:rFonts w:ascii="黑体" w:eastAsia="黑体" w:hAnsi="宋体" w:cs="宋体" w:hint="eastAsia"/>
          <w:kern w:val="0"/>
          <w:sz w:val="24"/>
        </w:rPr>
        <w:t>、遴选办法及时间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在学生填报志愿的基础上，根据相应时间段建筑学“卓越”方案所涉及的专业必修课程及实践环节总成绩排序依次挑选，直至选满遴选所限名额。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 w:rsidRPr="00836CF1">
        <w:rPr>
          <w:rFonts w:ascii="宋体" w:hAnsi="宋体" w:cs="宋体" w:hint="eastAsia"/>
          <w:kern w:val="0"/>
          <w:sz w:val="24"/>
        </w:rPr>
        <w:t>遴选</w:t>
      </w:r>
      <w:r w:rsidRPr="00836CF1">
        <w:rPr>
          <w:rFonts w:ascii="宋体" w:hAnsi="宋体" w:cs="宋体" w:hint="eastAsia"/>
          <w:bCs/>
          <w:kern w:val="0"/>
          <w:sz w:val="24"/>
        </w:rPr>
        <w:t>时</w:t>
      </w:r>
      <w:r w:rsidRPr="00C12E60">
        <w:rPr>
          <w:rFonts w:ascii="宋体" w:hAnsi="宋体" w:cs="宋体" w:hint="eastAsia"/>
          <w:bCs/>
          <w:kern w:val="0"/>
          <w:sz w:val="24"/>
        </w:rPr>
        <w:t>间为第四学期初。</w:t>
      </w:r>
      <w:r>
        <w:rPr>
          <w:rFonts w:ascii="宋体" w:hAnsi="宋体" w:cs="宋体" w:hint="eastAsia"/>
          <w:bCs/>
          <w:kern w:val="0"/>
          <w:sz w:val="24"/>
        </w:rPr>
        <w:t>由教务办公室牵头，各系参与遴选。</w:t>
      </w:r>
    </w:p>
    <w:p w:rsidR="00CF3A14" w:rsidRPr="0011258E" w:rsidRDefault="00CF3A14" w:rsidP="008B591C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kern w:val="0"/>
          <w:sz w:val="28"/>
          <w:szCs w:val="28"/>
        </w:rPr>
        <w:t>二、</w:t>
      </w:r>
      <w:r w:rsidRPr="0011258E">
        <w:rPr>
          <w:rFonts w:ascii="黑体" w:eastAsia="黑体" w:hAnsi="宋体" w:cs="宋体" w:hint="eastAsia"/>
          <w:b/>
          <w:kern w:val="0"/>
          <w:sz w:val="28"/>
          <w:szCs w:val="28"/>
        </w:rPr>
        <w:t>考核办法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黑体" w:eastAsia="黑体"/>
          <w:b/>
          <w:sz w:val="28"/>
          <w:szCs w:val="28"/>
        </w:rPr>
      </w:pPr>
      <w:r w:rsidRPr="00836CF1">
        <w:rPr>
          <w:rFonts w:ascii="宋体" w:hAnsi="宋体" w:cs="宋体" w:hint="eastAsia"/>
          <w:bCs/>
          <w:kern w:val="0"/>
          <w:sz w:val="24"/>
        </w:rPr>
        <w:t>进入此计划后</w:t>
      </w:r>
      <w:r w:rsidRPr="00C12E60">
        <w:rPr>
          <w:rFonts w:ascii="宋体" w:hAnsi="宋体" w:cs="宋体" w:hint="eastAsia"/>
          <w:bCs/>
          <w:kern w:val="0"/>
          <w:sz w:val="24"/>
        </w:rPr>
        <w:t>到第七学期</w:t>
      </w:r>
      <w:r w:rsidRPr="00836CF1">
        <w:rPr>
          <w:rFonts w:ascii="宋体" w:hAnsi="宋体" w:cs="宋体" w:hint="eastAsia"/>
          <w:bCs/>
          <w:kern w:val="0"/>
          <w:sz w:val="24"/>
        </w:rPr>
        <w:t>，</w:t>
      </w:r>
      <w:r w:rsidRPr="00836CF1">
        <w:rPr>
          <w:rFonts w:ascii="宋体" w:hAnsi="宋体" w:cs="宋体" w:hint="eastAsia"/>
          <w:kern w:val="0"/>
          <w:sz w:val="24"/>
        </w:rPr>
        <w:t>建筑学“卓越”方案所涉及的专业必修课程及实践环节</w:t>
      </w:r>
      <w:r>
        <w:rPr>
          <w:rFonts w:ascii="宋体" w:hAnsi="宋体" w:cs="宋体" w:hint="eastAsia"/>
          <w:kern w:val="0"/>
          <w:sz w:val="24"/>
        </w:rPr>
        <w:t>成绩均</w:t>
      </w:r>
      <w:r w:rsidRPr="00836CF1">
        <w:rPr>
          <w:rFonts w:ascii="宋体" w:hAnsi="宋体" w:cs="宋体" w:hint="eastAsia"/>
          <w:kern w:val="0"/>
          <w:sz w:val="24"/>
        </w:rPr>
        <w:t>需达到优良，且每门课程成绩均需达到及格。</w:t>
      </w:r>
    </w:p>
    <w:p w:rsidR="00CF3A14" w:rsidRDefault="00CF3A14" w:rsidP="008B591C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kern w:val="0"/>
          <w:sz w:val="28"/>
          <w:szCs w:val="28"/>
        </w:rPr>
        <w:t>三、</w:t>
      </w:r>
      <w:r w:rsidRPr="0011258E">
        <w:rPr>
          <w:rFonts w:ascii="黑体" w:eastAsia="黑体" w:hAnsi="宋体" w:cs="宋体" w:hint="eastAsia"/>
          <w:b/>
          <w:kern w:val="0"/>
          <w:sz w:val="28"/>
          <w:szCs w:val="28"/>
        </w:rPr>
        <w:t>退出程序</w:t>
      </w:r>
    </w:p>
    <w:p w:rsidR="00CF3A14" w:rsidRPr="0011258E" w:rsidRDefault="00CF3A14" w:rsidP="00C12E60">
      <w:pPr>
        <w:spacing w:afterLines="50" w:line="420" w:lineRule="exact"/>
        <w:ind w:firstLineChars="200" w:firstLine="31680"/>
        <w:outlineLvl w:val="0"/>
        <w:rPr>
          <w:rFonts w:ascii="黑体" w:eastAsia="黑体" w:hAnsi="宋体" w:cs="宋体"/>
          <w:bCs/>
          <w:kern w:val="0"/>
          <w:sz w:val="24"/>
        </w:rPr>
      </w:pPr>
      <w:r>
        <w:rPr>
          <w:rFonts w:ascii="黑体" w:eastAsia="黑体" w:hAnsi="宋体" w:cs="宋体"/>
          <w:bCs/>
          <w:kern w:val="0"/>
          <w:sz w:val="24"/>
        </w:rPr>
        <w:t>1</w:t>
      </w:r>
      <w:r w:rsidRPr="0011258E">
        <w:rPr>
          <w:rFonts w:ascii="黑体" w:eastAsia="黑体" w:hAnsi="宋体" w:cs="宋体" w:hint="eastAsia"/>
          <w:bCs/>
          <w:kern w:val="0"/>
          <w:sz w:val="24"/>
        </w:rPr>
        <w:t>、退出</w:t>
      </w:r>
      <w:r>
        <w:rPr>
          <w:rFonts w:ascii="黑体" w:eastAsia="黑体" w:hAnsi="宋体" w:cs="宋体" w:hint="eastAsia"/>
          <w:bCs/>
          <w:kern w:val="0"/>
          <w:sz w:val="24"/>
        </w:rPr>
        <w:t>条件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原则上不得以个人原因退出卓越工程师计划。但在以下情况应当退出“卓越”计划：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①</w:t>
      </w:r>
      <w:r>
        <w:rPr>
          <w:rFonts w:ascii="宋体" w:hAnsi="宋体" w:cs="宋体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因学生本人健康原因或其他特殊情况休学者</w:t>
      </w:r>
    </w:p>
    <w:p w:rsidR="00CF3A14" w:rsidRPr="00C12E60" w:rsidRDefault="00CF3A14" w:rsidP="008B591C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 w:rsidRPr="00C12E60">
        <w:rPr>
          <w:rFonts w:ascii="宋体" w:hAnsi="宋体" w:cs="宋体" w:hint="eastAsia"/>
          <w:bCs/>
          <w:kern w:val="0"/>
          <w:sz w:val="24"/>
        </w:rPr>
        <w:t>②</w:t>
      </w:r>
      <w:r w:rsidRPr="00C12E60">
        <w:rPr>
          <w:rFonts w:ascii="宋体" w:hAnsi="宋体" w:cs="宋体"/>
          <w:bCs/>
          <w:kern w:val="0"/>
          <w:sz w:val="24"/>
        </w:rPr>
        <w:t xml:space="preserve"> </w:t>
      </w:r>
      <w:r w:rsidRPr="00C12E60">
        <w:rPr>
          <w:rFonts w:ascii="宋体" w:hAnsi="宋体" w:cs="宋体" w:hint="eastAsia"/>
          <w:bCs/>
          <w:kern w:val="0"/>
          <w:sz w:val="24"/>
        </w:rPr>
        <w:t>从</w:t>
      </w:r>
      <w:r w:rsidRPr="00836CF1">
        <w:rPr>
          <w:rFonts w:ascii="宋体" w:hAnsi="宋体" w:cs="宋体" w:hint="eastAsia"/>
          <w:bCs/>
          <w:kern w:val="0"/>
          <w:sz w:val="24"/>
        </w:rPr>
        <w:t>进入此计划后</w:t>
      </w:r>
      <w:r w:rsidRPr="00C12E60">
        <w:rPr>
          <w:rFonts w:ascii="宋体" w:hAnsi="宋体" w:cs="宋体" w:hint="eastAsia"/>
          <w:bCs/>
          <w:kern w:val="0"/>
          <w:sz w:val="24"/>
        </w:rPr>
        <w:t>到第五学期</w:t>
      </w:r>
      <w:r w:rsidRPr="00836CF1">
        <w:rPr>
          <w:rFonts w:ascii="宋体" w:hAnsi="宋体" w:cs="宋体" w:hint="eastAsia"/>
          <w:bCs/>
          <w:kern w:val="0"/>
          <w:sz w:val="24"/>
        </w:rPr>
        <w:t>，</w:t>
      </w:r>
      <w:r w:rsidRPr="00C12E60">
        <w:rPr>
          <w:rFonts w:ascii="宋体" w:hAnsi="宋体" w:cs="宋体" w:hint="eastAsia"/>
          <w:bCs/>
          <w:kern w:val="0"/>
          <w:sz w:val="24"/>
        </w:rPr>
        <w:t>建筑学“卓越”方案所涉及的</w:t>
      </w:r>
      <w:r>
        <w:rPr>
          <w:rFonts w:ascii="宋体" w:hAnsi="宋体" w:cs="宋体" w:hint="eastAsia"/>
          <w:bCs/>
          <w:kern w:val="0"/>
          <w:sz w:val="24"/>
        </w:rPr>
        <w:t>专业必修课程及实践环节成绩未按要求达到优良。</w:t>
      </w:r>
    </w:p>
    <w:p w:rsidR="00CF3A14" w:rsidRDefault="00CF3A14" w:rsidP="008B591C">
      <w:pPr>
        <w:spacing w:afterLines="50" w:line="420" w:lineRule="exact"/>
        <w:ind w:firstLineChars="200" w:firstLine="31680"/>
        <w:rPr>
          <w:rFonts w:ascii="黑体" w:eastAsia="黑体" w:hAnsi="宋体" w:cs="宋体"/>
          <w:bCs/>
          <w:kern w:val="0"/>
          <w:sz w:val="24"/>
        </w:rPr>
      </w:pPr>
      <w:r>
        <w:rPr>
          <w:rFonts w:ascii="黑体" w:eastAsia="黑体" w:hAnsi="宋体" w:cs="宋体"/>
          <w:bCs/>
          <w:kern w:val="0"/>
          <w:sz w:val="24"/>
        </w:rPr>
        <w:t>2</w:t>
      </w:r>
      <w:r w:rsidRPr="0011258E">
        <w:rPr>
          <w:rFonts w:ascii="黑体" w:eastAsia="黑体" w:hAnsi="宋体" w:cs="宋体" w:hint="eastAsia"/>
          <w:bCs/>
          <w:kern w:val="0"/>
          <w:sz w:val="24"/>
        </w:rPr>
        <w:t>、退出</w:t>
      </w:r>
      <w:r>
        <w:rPr>
          <w:rFonts w:ascii="黑体" w:eastAsia="黑体" w:hAnsi="宋体" w:cs="宋体" w:hint="eastAsia"/>
          <w:bCs/>
          <w:kern w:val="0"/>
          <w:sz w:val="24"/>
        </w:rPr>
        <w:t>程序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符合退出条件的学生本人</w:t>
      </w:r>
      <w:r w:rsidRPr="00836CF1">
        <w:rPr>
          <w:rFonts w:ascii="宋体" w:hAnsi="宋体" w:cs="宋体" w:hint="eastAsia"/>
          <w:bCs/>
          <w:kern w:val="0"/>
          <w:sz w:val="24"/>
        </w:rPr>
        <w:t>提前提交书面申请，报学院研究，经学校审批后方可退出</w:t>
      </w:r>
      <w:r w:rsidRPr="00836CF1">
        <w:rPr>
          <w:rFonts w:ascii="宋体" w:hAnsi="宋体" w:cs="宋体" w:hint="eastAsia"/>
          <w:kern w:val="0"/>
          <w:sz w:val="24"/>
        </w:rPr>
        <w:t>“卓越”方案</w:t>
      </w:r>
      <w:r w:rsidRPr="00836CF1">
        <w:rPr>
          <w:rFonts w:ascii="宋体" w:hAnsi="宋体" w:cs="宋体" w:hint="eastAsia"/>
          <w:bCs/>
          <w:kern w:val="0"/>
          <w:sz w:val="24"/>
        </w:rPr>
        <w:t>；</w:t>
      </w:r>
    </w:p>
    <w:p w:rsidR="00CF3A14" w:rsidRPr="00836CF1" w:rsidRDefault="00CF3A14" w:rsidP="008B591C">
      <w:pPr>
        <w:spacing w:afterLines="50" w:line="420" w:lineRule="exact"/>
        <w:ind w:firstLineChars="200" w:firstLine="31680"/>
        <w:rPr>
          <w:rFonts w:ascii="宋体" w:cs="宋体"/>
          <w:kern w:val="0"/>
          <w:sz w:val="24"/>
        </w:rPr>
      </w:pPr>
      <w:r w:rsidRPr="00836CF1">
        <w:rPr>
          <w:rFonts w:ascii="宋体" w:hAnsi="宋体" w:cs="宋体" w:hint="eastAsia"/>
          <w:bCs/>
          <w:kern w:val="0"/>
          <w:sz w:val="24"/>
        </w:rPr>
        <w:t>退出</w:t>
      </w:r>
      <w:r w:rsidRPr="00836CF1">
        <w:rPr>
          <w:rFonts w:ascii="宋体" w:hAnsi="宋体" w:cs="宋体" w:hint="eastAsia"/>
          <w:kern w:val="0"/>
          <w:sz w:val="24"/>
        </w:rPr>
        <w:t>“卓越”方案者</w:t>
      </w:r>
      <w:r w:rsidRPr="00836CF1">
        <w:rPr>
          <w:rFonts w:ascii="宋体" w:hAnsi="宋体" w:cs="宋体" w:hint="eastAsia"/>
          <w:bCs/>
          <w:kern w:val="0"/>
          <w:sz w:val="24"/>
        </w:rPr>
        <w:t>将选择其</w:t>
      </w:r>
      <w:r>
        <w:rPr>
          <w:rFonts w:ascii="宋体" w:hAnsi="宋体" w:cs="宋体" w:hint="eastAsia"/>
          <w:bCs/>
          <w:kern w:val="0"/>
          <w:sz w:val="24"/>
        </w:rPr>
        <w:t>它</w:t>
      </w:r>
      <w:r w:rsidRPr="00836CF1">
        <w:rPr>
          <w:rFonts w:ascii="宋体" w:hAnsi="宋体" w:cs="宋体" w:hint="eastAsia"/>
          <w:bCs/>
          <w:kern w:val="0"/>
          <w:sz w:val="24"/>
        </w:rPr>
        <w:t>子方案进行修读。</w:t>
      </w:r>
    </w:p>
    <w:p w:rsidR="00CF3A14" w:rsidRPr="00836CF1" w:rsidRDefault="00CF3A14" w:rsidP="000B479D">
      <w:pPr>
        <w:widowControl/>
        <w:jc w:val="left"/>
        <w:rPr>
          <w:rFonts w:ascii="宋体" w:cs="宋体"/>
          <w:b/>
          <w:bCs/>
          <w:kern w:val="0"/>
          <w:sz w:val="24"/>
        </w:rPr>
      </w:pPr>
    </w:p>
    <w:p w:rsidR="00CF3A14" w:rsidRPr="000B479D" w:rsidRDefault="00CF3A14"/>
    <w:sectPr w:rsidR="00CF3A14" w:rsidRPr="000B479D" w:rsidSect="00B5055C">
      <w:footerReference w:type="even" r:id="rId6"/>
      <w:pgSz w:w="11906" w:h="16838" w:code="9"/>
      <w:pgMar w:top="1860" w:right="1418" w:bottom="1588" w:left="1418" w:header="851" w:footer="1247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A14" w:rsidRDefault="00CF3A14" w:rsidP="00D00751">
      <w:r>
        <w:separator/>
      </w:r>
    </w:p>
  </w:endnote>
  <w:endnote w:type="continuationSeparator" w:id="0">
    <w:p w:rsidR="00CF3A14" w:rsidRDefault="00CF3A14" w:rsidP="00D00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A14" w:rsidRDefault="00CF3A1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3A14" w:rsidRDefault="00CF3A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A14" w:rsidRDefault="00CF3A14" w:rsidP="00D00751">
      <w:r>
        <w:separator/>
      </w:r>
    </w:p>
  </w:footnote>
  <w:footnote w:type="continuationSeparator" w:id="0">
    <w:p w:rsidR="00CF3A14" w:rsidRDefault="00CF3A14" w:rsidP="00D007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79D"/>
    <w:rsid w:val="000B479D"/>
    <w:rsid w:val="0011258E"/>
    <w:rsid w:val="001825CA"/>
    <w:rsid w:val="00233FC2"/>
    <w:rsid w:val="00426C25"/>
    <w:rsid w:val="005C608A"/>
    <w:rsid w:val="00836CF1"/>
    <w:rsid w:val="008B591C"/>
    <w:rsid w:val="00930619"/>
    <w:rsid w:val="009A74DF"/>
    <w:rsid w:val="00B5055C"/>
    <w:rsid w:val="00B6729F"/>
    <w:rsid w:val="00C12E60"/>
    <w:rsid w:val="00C336ED"/>
    <w:rsid w:val="00CF3A14"/>
    <w:rsid w:val="00D00751"/>
    <w:rsid w:val="00D26D70"/>
    <w:rsid w:val="00F16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9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47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B479D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B479D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8B591C"/>
    <w:pPr>
      <w:shd w:val="clear" w:color="auto" w:fill="000080"/>
    </w:p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2740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2</Pages>
  <Words>123</Words>
  <Characters>705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雷诚(leicheng)</cp:lastModifiedBy>
  <cp:revision>4</cp:revision>
  <cp:lastPrinted>2014-03-03T02:14:00Z</cp:lastPrinted>
  <dcterms:created xsi:type="dcterms:W3CDTF">2014-03-03T02:13:00Z</dcterms:created>
  <dcterms:modified xsi:type="dcterms:W3CDTF">2014-03-04T08:05:00Z</dcterms:modified>
</cp:coreProperties>
</file>