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宋体"/>
          <w:bCs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  <w:t>附件</w:t>
      </w:r>
      <w:r>
        <w:rPr>
          <w:rFonts w:ascii="黑体" w:hAnsi="黑体" w:eastAsia="黑体" w:cs="宋体"/>
          <w:bCs/>
          <w:color w:val="000000"/>
          <w:kern w:val="0"/>
          <w:sz w:val="32"/>
          <w:szCs w:val="32"/>
        </w:rPr>
        <w:t>1</w:t>
      </w: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  <w:t>：</w:t>
      </w:r>
    </w:p>
    <w:p>
      <w:pPr>
        <w:jc w:val="center"/>
        <w:rPr>
          <w:rFonts w:ascii="仿宋" w:hAnsi="仿宋" w:eastAsia="仿宋" w:cs="宋体"/>
          <w:b/>
          <w:bCs/>
          <w:color w:val="990000"/>
          <w:kern w:val="0"/>
          <w:sz w:val="44"/>
          <w:szCs w:val="44"/>
        </w:rPr>
      </w:pPr>
      <w:r>
        <w:rPr>
          <w:rFonts w:ascii="仿宋" w:hAnsi="仿宋" w:eastAsia="仿宋" w:cs="宋体"/>
          <w:b/>
          <w:bCs/>
          <w:color w:val="000000"/>
          <w:kern w:val="0"/>
          <w:sz w:val="44"/>
          <w:szCs w:val="44"/>
        </w:rPr>
        <w:t>2016-2017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44"/>
          <w:szCs w:val="44"/>
        </w:rPr>
        <w:t>学年第二学期课程选课安排表</w:t>
      </w:r>
    </w:p>
    <w:tbl>
      <w:tblPr>
        <w:tblStyle w:val="7"/>
        <w:tblW w:w="915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5"/>
        <w:gridCol w:w="1805"/>
        <w:gridCol w:w="992"/>
        <w:gridCol w:w="2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75" w:type="dxa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选课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2797" w:type="dxa"/>
            <w:gridSpan w:val="2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选课对象</w:t>
            </w:r>
          </w:p>
        </w:tc>
        <w:tc>
          <w:tcPr>
            <w:tcW w:w="2982" w:type="dxa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可选课程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3375" w:type="dxa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  <w:t>12:30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至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  <w:t>23:00</w:t>
            </w:r>
          </w:p>
        </w:tc>
        <w:tc>
          <w:tcPr>
            <w:tcW w:w="1805" w:type="dxa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  <w:t>2016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除双学位专业</w:t>
            </w:r>
          </w:p>
        </w:tc>
        <w:tc>
          <w:tcPr>
            <w:tcW w:w="2982" w:type="dxa"/>
            <w:vMerge w:val="restart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楷体" w:hAnsi="楷体" w:eastAsia="楷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公共基础课程、专业课程（不含重修课程）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3375" w:type="dxa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  <w:t>12:30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至</w:t>
            </w:r>
            <w:r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  <w:t>23:00</w:t>
            </w:r>
          </w:p>
        </w:tc>
        <w:tc>
          <w:tcPr>
            <w:tcW w:w="1805" w:type="dxa"/>
            <w:vAlign w:val="center"/>
          </w:tcPr>
          <w:p>
            <w:pPr>
              <w:spacing w:line="336" w:lineRule="auto"/>
              <w:jc w:val="center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  <w:t>2015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spacing w:line="336" w:lineRule="auto"/>
              <w:jc w:val="center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82" w:type="dxa"/>
            <w:vMerge w:val="continue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3375" w:type="dxa"/>
            <w:vAlign w:val="center"/>
          </w:tcPr>
          <w:p>
            <w:pPr>
              <w:spacing w:line="336" w:lineRule="auto"/>
              <w:jc w:val="center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  <w:t>12:30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至</w:t>
            </w:r>
            <w:r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  <w:t>23:00</w:t>
            </w:r>
          </w:p>
        </w:tc>
        <w:tc>
          <w:tcPr>
            <w:tcW w:w="1805" w:type="dxa"/>
            <w:vAlign w:val="center"/>
          </w:tcPr>
          <w:p>
            <w:pPr>
              <w:spacing w:line="336" w:lineRule="auto"/>
              <w:jc w:val="center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  <w:t>2014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级及以前各年级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spacing w:line="336" w:lineRule="auto"/>
              <w:jc w:val="center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82" w:type="dxa"/>
            <w:vMerge w:val="continue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3375" w:type="dxa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楷体" w:hAnsi="楷体" w:eastAsia="楷体" w:cs="宋体"/>
                <w:color w:val="3366FF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  <w:t>12:30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至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  <w:t>23:00</w:t>
            </w:r>
          </w:p>
        </w:tc>
        <w:tc>
          <w:tcPr>
            <w:tcW w:w="2797" w:type="dxa"/>
            <w:gridSpan w:val="2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  <w:t>2013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级及以前各年级</w:t>
            </w:r>
          </w:p>
        </w:tc>
        <w:tc>
          <w:tcPr>
            <w:tcW w:w="2982" w:type="dxa"/>
            <w:vMerge w:val="restart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楷体" w:hAnsi="楷体" w:eastAsia="楷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公共选修课程（原全校性任意选修课程）、新生研讨课程、通识选修课程；跨年级课程（应注意课程的先修后续）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75" w:type="dxa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  <w:t>12:30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至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  <w:t>23:00</w:t>
            </w:r>
          </w:p>
        </w:tc>
        <w:tc>
          <w:tcPr>
            <w:tcW w:w="2797" w:type="dxa"/>
            <w:gridSpan w:val="2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各年级</w:t>
            </w:r>
          </w:p>
        </w:tc>
        <w:tc>
          <w:tcPr>
            <w:tcW w:w="2982" w:type="dxa"/>
            <w:vMerge w:val="continue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楷体" w:hAnsi="楷体" w:eastAsia="楷体" w:cs="宋体"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75" w:type="dxa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  <w:t>12:30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至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  <w:t>23:00</w:t>
            </w:r>
          </w:p>
        </w:tc>
        <w:tc>
          <w:tcPr>
            <w:tcW w:w="2797" w:type="dxa"/>
            <w:gridSpan w:val="2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各年级</w:t>
            </w:r>
          </w:p>
        </w:tc>
        <w:tc>
          <w:tcPr>
            <w:tcW w:w="2982" w:type="dxa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上课时间不冲突的重修课程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75" w:type="dxa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  <w:t>12:30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至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  <w:t>23:00</w:t>
            </w:r>
          </w:p>
        </w:tc>
        <w:tc>
          <w:tcPr>
            <w:tcW w:w="2797" w:type="dxa"/>
            <w:gridSpan w:val="2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各年级双学位专业</w:t>
            </w:r>
          </w:p>
        </w:tc>
        <w:tc>
          <w:tcPr>
            <w:tcW w:w="2982" w:type="dxa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双学位专业课程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75" w:type="dxa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  <w:t>17:00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前学生填写《重修课程部分冲突免听申请》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  <w:lang w:val="en-US" w:eastAsia="zh-CN"/>
              </w:rPr>
              <w:t>附件3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交开课单位教务办公室审核</w:t>
            </w:r>
          </w:p>
        </w:tc>
        <w:tc>
          <w:tcPr>
            <w:tcW w:w="2797" w:type="dxa"/>
            <w:gridSpan w:val="2"/>
            <w:vMerge w:val="restart"/>
            <w:vAlign w:val="center"/>
          </w:tcPr>
          <w:p>
            <w:pPr>
              <w:spacing w:line="336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各年级</w:t>
            </w:r>
          </w:p>
        </w:tc>
        <w:tc>
          <w:tcPr>
            <w:tcW w:w="2982" w:type="dxa"/>
            <w:vMerge w:val="restart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上课时间部分冲突的重修课程，在该时段内同时进行填表、报名、审核工作。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75" w:type="dxa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  <w:t>17:00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前开课单位把审核通过的学生名单电子版发至</w:t>
            </w:r>
            <w:r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  <w:t>kxu@suda.edu.cn</w:t>
            </w:r>
          </w:p>
        </w:tc>
        <w:tc>
          <w:tcPr>
            <w:tcW w:w="2797" w:type="dxa"/>
            <w:gridSpan w:val="2"/>
            <w:vMerge w:val="continue"/>
            <w:vAlign w:val="center"/>
          </w:tcPr>
          <w:p>
            <w:pPr>
              <w:spacing w:line="336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982" w:type="dxa"/>
            <w:vMerge w:val="continue"/>
            <w:vAlign w:val="center"/>
          </w:tcPr>
          <w:p>
            <w:pPr>
              <w:spacing w:line="336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3375" w:type="dxa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  <w:t>12:30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至</w:t>
            </w:r>
            <w:r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  <w:t>23:00</w:t>
            </w:r>
          </w:p>
        </w:tc>
        <w:tc>
          <w:tcPr>
            <w:tcW w:w="2797" w:type="dxa"/>
            <w:gridSpan w:val="2"/>
            <w:vMerge w:val="continue"/>
            <w:vAlign w:val="center"/>
          </w:tcPr>
          <w:p>
            <w:pPr>
              <w:spacing w:line="336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982" w:type="dxa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符合部分冲突条件的重修课程</w:t>
            </w:r>
          </w:p>
        </w:tc>
      </w:tr>
    </w:tbl>
    <w:p/>
    <w:sectPr>
      <w:pgSz w:w="11906" w:h="16838"/>
      <w:pgMar w:top="720" w:right="720" w:bottom="720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6F5"/>
    <w:rsid w:val="00006410"/>
    <w:rsid w:val="00013128"/>
    <w:rsid w:val="00073D76"/>
    <w:rsid w:val="000778A6"/>
    <w:rsid w:val="00097DE2"/>
    <w:rsid w:val="000A6456"/>
    <w:rsid w:val="000E7FAB"/>
    <w:rsid w:val="000F5851"/>
    <w:rsid w:val="00115D93"/>
    <w:rsid w:val="00136829"/>
    <w:rsid w:val="00142B4D"/>
    <w:rsid w:val="00150F3F"/>
    <w:rsid w:val="0016739B"/>
    <w:rsid w:val="00171DDB"/>
    <w:rsid w:val="00172276"/>
    <w:rsid w:val="001736E8"/>
    <w:rsid w:val="00181A5B"/>
    <w:rsid w:val="00183458"/>
    <w:rsid w:val="001C1728"/>
    <w:rsid w:val="001C3F21"/>
    <w:rsid w:val="001F165D"/>
    <w:rsid w:val="00225E06"/>
    <w:rsid w:val="00235DB1"/>
    <w:rsid w:val="002362EE"/>
    <w:rsid w:val="0025248B"/>
    <w:rsid w:val="00252D66"/>
    <w:rsid w:val="00257597"/>
    <w:rsid w:val="002A4266"/>
    <w:rsid w:val="002C7FC8"/>
    <w:rsid w:val="00320FF8"/>
    <w:rsid w:val="003309FA"/>
    <w:rsid w:val="00365C94"/>
    <w:rsid w:val="00367547"/>
    <w:rsid w:val="003977EA"/>
    <w:rsid w:val="003A3486"/>
    <w:rsid w:val="003C01B4"/>
    <w:rsid w:val="003C4F2F"/>
    <w:rsid w:val="003F1382"/>
    <w:rsid w:val="004235D7"/>
    <w:rsid w:val="00475CDB"/>
    <w:rsid w:val="0048266E"/>
    <w:rsid w:val="004920B4"/>
    <w:rsid w:val="00517FBE"/>
    <w:rsid w:val="00526FF0"/>
    <w:rsid w:val="00536BB5"/>
    <w:rsid w:val="00584DA9"/>
    <w:rsid w:val="00592053"/>
    <w:rsid w:val="005920E4"/>
    <w:rsid w:val="00593416"/>
    <w:rsid w:val="005D37A3"/>
    <w:rsid w:val="005F6DE8"/>
    <w:rsid w:val="005F7ED4"/>
    <w:rsid w:val="00627783"/>
    <w:rsid w:val="006375D6"/>
    <w:rsid w:val="00672082"/>
    <w:rsid w:val="00697D43"/>
    <w:rsid w:val="006A0470"/>
    <w:rsid w:val="006D1C9B"/>
    <w:rsid w:val="006E037A"/>
    <w:rsid w:val="006E2B29"/>
    <w:rsid w:val="00732516"/>
    <w:rsid w:val="007362E0"/>
    <w:rsid w:val="00736337"/>
    <w:rsid w:val="00767E05"/>
    <w:rsid w:val="00783DAE"/>
    <w:rsid w:val="00784025"/>
    <w:rsid w:val="007A21FB"/>
    <w:rsid w:val="007B5C00"/>
    <w:rsid w:val="007C6855"/>
    <w:rsid w:val="0080401A"/>
    <w:rsid w:val="008648A6"/>
    <w:rsid w:val="00865355"/>
    <w:rsid w:val="008836F8"/>
    <w:rsid w:val="008A0F12"/>
    <w:rsid w:val="008A6B2A"/>
    <w:rsid w:val="008B11D0"/>
    <w:rsid w:val="008C17DC"/>
    <w:rsid w:val="008E5E97"/>
    <w:rsid w:val="008F552F"/>
    <w:rsid w:val="00903FDC"/>
    <w:rsid w:val="0092285F"/>
    <w:rsid w:val="00941DB2"/>
    <w:rsid w:val="009422D2"/>
    <w:rsid w:val="00955893"/>
    <w:rsid w:val="009728BF"/>
    <w:rsid w:val="00973507"/>
    <w:rsid w:val="009A2A3E"/>
    <w:rsid w:val="009A4A8A"/>
    <w:rsid w:val="009A5F6E"/>
    <w:rsid w:val="009E46F5"/>
    <w:rsid w:val="00A01F06"/>
    <w:rsid w:val="00A05D0B"/>
    <w:rsid w:val="00A27AEA"/>
    <w:rsid w:val="00A4162E"/>
    <w:rsid w:val="00A45934"/>
    <w:rsid w:val="00A54C5A"/>
    <w:rsid w:val="00A560F3"/>
    <w:rsid w:val="00A60DBD"/>
    <w:rsid w:val="00A965A4"/>
    <w:rsid w:val="00AB5CCF"/>
    <w:rsid w:val="00AE11DC"/>
    <w:rsid w:val="00B26235"/>
    <w:rsid w:val="00B65C02"/>
    <w:rsid w:val="00B72D6E"/>
    <w:rsid w:val="00B964E9"/>
    <w:rsid w:val="00BA2342"/>
    <w:rsid w:val="00BA3E05"/>
    <w:rsid w:val="00BE6323"/>
    <w:rsid w:val="00C16626"/>
    <w:rsid w:val="00C43FFD"/>
    <w:rsid w:val="00C466A2"/>
    <w:rsid w:val="00C505CF"/>
    <w:rsid w:val="00C80A0D"/>
    <w:rsid w:val="00CA3458"/>
    <w:rsid w:val="00CB6414"/>
    <w:rsid w:val="00CE2ADE"/>
    <w:rsid w:val="00CE5303"/>
    <w:rsid w:val="00D04881"/>
    <w:rsid w:val="00D157CA"/>
    <w:rsid w:val="00D25327"/>
    <w:rsid w:val="00D5193D"/>
    <w:rsid w:val="00D57DAF"/>
    <w:rsid w:val="00D61058"/>
    <w:rsid w:val="00D72353"/>
    <w:rsid w:val="00DC731B"/>
    <w:rsid w:val="00DE4B98"/>
    <w:rsid w:val="00DF7C41"/>
    <w:rsid w:val="00E13ACC"/>
    <w:rsid w:val="00E21686"/>
    <w:rsid w:val="00E218EA"/>
    <w:rsid w:val="00E34E31"/>
    <w:rsid w:val="00E63023"/>
    <w:rsid w:val="00E80648"/>
    <w:rsid w:val="00EC3446"/>
    <w:rsid w:val="00EC56C4"/>
    <w:rsid w:val="00EE0717"/>
    <w:rsid w:val="00EE2916"/>
    <w:rsid w:val="00EE62EB"/>
    <w:rsid w:val="00F372A6"/>
    <w:rsid w:val="00F373BD"/>
    <w:rsid w:val="00F37C47"/>
    <w:rsid w:val="00F71197"/>
    <w:rsid w:val="00FA4E74"/>
    <w:rsid w:val="00FB4A35"/>
    <w:rsid w:val="00FF057D"/>
    <w:rsid w:val="5D5A072A"/>
    <w:rsid w:val="5F120CCE"/>
    <w:rsid w:val="676F2258"/>
    <w:rsid w:val="730E3CAC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iPriority w:val="99"/>
    <w:rPr>
      <w:kern w:val="0"/>
      <w:sz w:val="18"/>
      <w:szCs w:val="20"/>
    </w:rPr>
  </w:style>
  <w:style w:type="paragraph" w:styleId="3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styleId="4">
    <w:name w:val="header"/>
    <w:basedOn w:val="1"/>
    <w:link w:val="9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character" w:styleId="6">
    <w:name w:val="Hyperlink"/>
    <w:uiPriority w:val="99"/>
    <w:rPr>
      <w:rFonts w:cs="Times New Roman"/>
      <w:color w:val="0000FF"/>
      <w:u w:val="single"/>
    </w:rPr>
  </w:style>
  <w:style w:type="table" w:styleId="8">
    <w:name w:val="Table Grid"/>
    <w:basedOn w:val="7"/>
    <w:qFormat/>
    <w:locked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页眉 字符"/>
    <w:link w:val="4"/>
    <w:locked/>
    <w:uiPriority w:val="99"/>
    <w:rPr>
      <w:rFonts w:ascii="Calibri" w:hAnsi="Calibri" w:eastAsia="宋体"/>
      <w:sz w:val="18"/>
    </w:rPr>
  </w:style>
  <w:style w:type="character" w:customStyle="1" w:styleId="10">
    <w:name w:val="页脚 字符"/>
    <w:link w:val="3"/>
    <w:qFormat/>
    <w:locked/>
    <w:uiPriority w:val="99"/>
    <w:rPr>
      <w:rFonts w:ascii="Calibri" w:hAnsi="Calibri" w:eastAsia="宋体"/>
      <w:sz w:val="18"/>
    </w:rPr>
  </w:style>
  <w:style w:type="character" w:customStyle="1" w:styleId="11">
    <w:name w:val="批注框文本 字符"/>
    <w:link w:val="2"/>
    <w:semiHidden/>
    <w:locked/>
    <w:uiPriority w:val="99"/>
    <w:rPr>
      <w:rFonts w:ascii="Calibri" w:hAnsi="Calibri" w:eastAsia="宋体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767FD06-40D1-428E-967B-1E4192D3E21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sdjwbkcyksk</Company>
  <Pages>1</Pages>
  <Words>79</Words>
  <Characters>455</Characters>
  <Lines>3</Lines>
  <Paragraphs>1</Paragraphs>
  <ScaleCrop>false</ScaleCrop>
  <LinksUpToDate>false</LinksUpToDate>
  <CharactersWithSpaces>533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2016-11-28T03:18:00Z</dcterms:created>
  <dc:creator>喻翔玮</dc:creator>
  <cp:lastModifiedBy>喻翔玮</cp:lastModifiedBy>
  <cp:lastPrinted>2015-05-26T01:13:00Z</cp:lastPrinted>
  <dcterms:modified xsi:type="dcterms:W3CDTF">2016-12-07T08:35:35Z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